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D3" w:rsidRDefault="00A314D3"/>
    <w:p w:rsidR="00A314D3" w:rsidRDefault="00A314D3"/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val="x-none" w:eastAsia="x-none"/>
        </w:rPr>
      </w:pP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>Приложение 1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eastAsia="x-none"/>
        </w:rPr>
      </w:pP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к основной образовательной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eastAsia="x-none"/>
        </w:rPr>
      </w:pP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программе </w:t>
      </w:r>
      <w:r w:rsidRPr="001164C4">
        <w:rPr>
          <w:rFonts w:eastAsia="Source Han Sans CN Regular"/>
          <w:kern w:val="2"/>
          <w:sz w:val="24"/>
          <w:szCs w:val="24"/>
          <w:lang w:eastAsia="x-none"/>
        </w:rPr>
        <w:t>основного</w:t>
      </w: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 общего образования,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eastAsia="x-none"/>
        </w:rPr>
      </w:pP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>утвержденной приказом МБОУ «</w:t>
      </w:r>
      <w:proofErr w:type="spellStart"/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>Фатневская</w:t>
      </w:r>
      <w:proofErr w:type="spellEnd"/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 СОШ</w:t>
      </w:r>
      <w:r w:rsidRPr="001164C4">
        <w:rPr>
          <w:rFonts w:eastAsia="Source Han Sans CN Regular"/>
          <w:kern w:val="2"/>
          <w:sz w:val="24"/>
          <w:szCs w:val="24"/>
          <w:lang w:eastAsia="x-none"/>
        </w:rPr>
        <w:t xml:space="preserve">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eastAsia="x-none"/>
        </w:rPr>
      </w:pPr>
      <w:r w:rsidRPr="001164C4">
        <w:rPr>
          <w:rFonts w:eastAsia="Source Han Sans CN Regular"/>
          <w:kern w:val="2"/>
          <w:sz w:val="24"/>
          <w:szCs w:val="24"/>
          <w:lang w:eastAsia="x-none"/>
        </w:rPr>
        <w:t>им. Героя Советского Союза С.М. Сидоркова</w:t>
      </w: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»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right"/>
        <w:rPr>
          <w:rFonts w:eastAsia="Source Han Sans CN Regular"/>
          <w:kern w:val="2"/>
          <w:sz w:val="24"/>
          <w:szCs w:val="24"/>
          <w:lang w:val="x-none" w:eastAsia="x-none"/>
        </w:rPr>
      </w:pP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>№</w:t>
      </w:r>
      <w:r w:rsidRPr="001164C4">
        <w:rPr>
          <w:rFonts w:eastAsia="Source Han Sans CN Regular"/>
          <w:kern w:val="2"/>
          <w:sz w:val="24"/>
          <w:szCs w:val="24"/>
          <w:lang w:eastAsia="x-none"/>
        </w:rPr>
        <w:t>316</w:t>
      </w: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-а от </w:t>
      </w:r>
      <w:r w:rsidRPr="001164C4">
        <w:rPr>
          <w:rFonts w:eastAsia="Source Han Sans CN Regular"/>
          <w:kern w:val="2"/>
          <w:sz w:val="24"/>
          <w:szCs w:val="24"/>
          <w:lang w:eastAsia="x-none"/>
        </w:rPr>
        <w:t>30</w:t>
      </w: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>.08.20</w:t>
      </w:r>
      <w:r w:rsidRPr="001164C4">
        <w:rPr>
          <w:rFonts w:eastAsia="Source Han Sans CN Regular"/>
          <w:kern w:val="2"/>
          <w:sz w:val="24"/>
          <w:szCs w:val="24"/>
          <w:lang w:eastAsia="x-none"/>
        </w:rPr>
        <w:t>23</w:t>
      </w:r>
      <w:r w:rsidRPr="001164C4">
        <w:rPr>
          <w:rFonts w:eastAsia="Source Han Sans CN Regular"/>
          <w:kern w:val="2"/>
          <w:sz w:val="24"/>
          <w:szCs w:val="24"/>
          <w:lang w:val="x-none" w:eastAsia="x-none"/>
        </w:rPr>
        <w:t xml:space="preserve"> г.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center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1164C4">
        <w:rPr>
          <w:rFonts w:eastAsia="Source Han Sans CN Regular"/>
          <w:b/>
          <w:kern w:val="2"/>
          <w:sz w:val="28"/>
          <w:szCs w:val="28"/>
          <w:lang w:val="x-none" w:eastAsia="x-none"/>
        </w:rPr>
        <w:t>РАБОЧАЯ ПРОГРАММА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b/>
          <w:kern w:val="2"/>
          <w:sz w:val="28"/>
          <w:szCs w:val="28"/>
          <w:lang w:eastAsia="x-none"/>
        </w:rPr>
      </w:pP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eastAsia="x-none"/>
        </w:rPr>
      </w:pPr>
      <w:r w:rsidRPr="001164C4">
        <w:rPr>
          <w:rFonts w:eastAsia="Source Han Sans CN Regular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1164C4">
        <w:rPr>
          <w:rFonts w:eastAsia="Source Han Sans CN Regular"/>
          <w:kern w:val="2"/>
          <w:sz w:val="28"/>
          <w:szCs w:val="28"/>
          <w:lang w:val="x-none" w:eastAsia="x-none"/>
        </w:rPr>
        <w:t xml:space="preserve">: </w:t>
      </w:r>
      <w:r>
        <w:rPr>
          <w:rFonts w:eastAsia="Source Han Sans CN Regular"/>
          <w:i/>
          <w:kern w:val="2"/>
          <w:sz w:val="28"/>
          <w:szCs w:val="28"/>
          <w:lang w:eastAsia="x-none"/>
        </w:rPr>
        <w:t>Основы безопасности и защиты Родины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1164C4">
        <w:rPr>
          <w:rFonts w:eastAsia="Source Han Sans CN Regular"/>
          <w:b/>
          <w:kern w:val="2"/>
          <w:sz w:val="28"/>
          <w:szCs w:val="28"/>
          <w:lang w:val="x-none" w:eastAsia="x-none"/>
        </w:rPr>
        <w:t>Класс:</w:t>
      </w:r>
      <w:r w:rsidRPr="001164C4">
        <w:rPr>
          <w:rFonts w:eastAsia="Source Han Sans CN Regular"/>
          <w:kern w:val="2"/>
          <w:sz w:val="28"/>
          <w:szCs w:val="28"/>
          <w:lang w:val="x-none" w:eastAsia="x-none"/>
        </w:rPr>
        <w:t xml:space="preserve"> </w:t>
      </w:r>
      <w:r>
        <w:rPr>
          <w:rFonts w:eastAsia="Source Han Sans CN Regular"/>
          <w:i/>
          <w:kern w:val="2"/>
          <w:sz w:val="28"/>
          <w:szCs w:val="28"/>
          <w:lang w:eastAsia="x-none"/>
        </w:rPr>
        <w:t>8</w:t>
      </w:r>
      <w:r w:rsidRPr="001164C4">
        <w:rPr>
          <w:rFonts w:eastAsia="Source Han Sans CN Regular"/>
          <w:i/>
          <w:kern w:val="2"/>
          <w:sz w:val="28"/>
          <w:szCs w:val="28"/>
          <w:lang w:eastAsia="x-none"/>
        </w:rPr>
        <w:t>-9 классы</w:t>
      </w:r>
      <w:r w:rsidRPr="001164C4">
        <w:rPr>
          <w:rFonts w:eastAsia="Source Han Sans CN Regular"/>
          <w:kern w:val="2"/>
          <w:sz w:val="28"/>
          <w:szCs w:val="28"/>
          <w:lang w:val="x-none" w:eastAsia="x-none"/>
        </w:rPr>
        <w:t xml:space="preserve">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1164C4">
        <w:rPr>
          <w:rFonts w:eastAsia="Source Han Sans CN Regular"/>
          <w:b/>
          <w:kern w:val="2"/>
          <w:sz w:val="28"/>
          <w:szCs w:val="28"/>
          <w:lang w:val="x-none" w:eastAsia="x-none"/>
        </w:rPr>
        <w:t>Уровень обучения</w:t>
      </w:r>
      <w:r w:rsidRPr="001164C4">
        <w:rPr>
          <w:rFonts w:eastAsia="Source Han Sans CN Regular"/>
          <w:kern w:val="2"/>
          <w:sz w:val="28"/>
          <w:szCs w:val="28"/>
          <w:lang w:val="x-none" w:eastAsia="x-none"/>
        </w:rPr>
        <w:t xml:space="preserve">: </w:t>
      </w:r>
      <w:r w:rsidRPr="001164C4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b/>
          <w:kern w:val="2"/>
          <w:sz w:val="28"/>
          <w:szCs w:val="28"/>
          <w:lang w:val="x-none" w:eastAsia="x-none"/>
        </w:rPr>
      </w:pPr>
      <w:r w:rsidRPr="001164C4">
        <w:rPr>
          <w:rFonts w:eastAsia="Source Han Sans CN Regular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i/>
          <w:kern w:val="2"/>
          <w:sz w:val="28"/>
          <w:szCs w:val="28"/>
          <w:lang w:eastAsia="x-none"/>
        </w:rPr>
      </w:pPr>
      <w:r w:rsidRPr="001164C4">
        <w:rPr>
          <w:rFonts w:eastAsia="Source Han Sans CN Regular"/>
          <w:i/>
          <w:kern w:val="2"/>
          <w:sz w:val="28"/>
          <w:szCs w:val="28"/>
          <w:lang w:eastAsia="x-none"/>
        </w:rPr>
        <w:t>8 класс – 34 часа в год, в неделю 1 час;</w:t>
      </w:r>
    </w:p>
    <w:p w:rsidR="001164C4" w:rsidRPr="001164C4" w:rsidRDefault="001164C4" w:rsidP="001164C4">
      <w:pPr>
        <w:suppressAutoHyphens/>
        <w:autoSpaceDE/>
        <w:autoSpaceDN/>
        <w:adjustRightInd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1164C4">
        <w:rPr>
          <w:rFonts w:eastAsia="Source Han Sans CN Regular"/>
          <w:i/>
          <w:kern w:val="2"/>
          <w:sz w:val="28"/>
          <w:szCs w:val="28"/>
          <w:lang w:eastAsia="x-none"/>
        </w:rPr>
        <w:t>9 класс - 34 часа в год, в неделю 1 час.</w:t>
      </w:r>
      <w:r w:rsidRPr="001164C4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                    </w:t>
      </w:r>
    </w:p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/>
    <w:p w:rsidR="00A314D3" w:rsidRDefault="00A314D3">
      <w:pPr>
        <w:jc w:val="center"/>
      </w:pPr>
    </w:p>
    <w:p w:rsidR="00A314D3" w:rsidRDefault="001D5285">
      <w:pPr>
        <w:spacing w:line="226" w:lineRule="exact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rFonts w:eastAsia="SimSun"/>
          <w:b/>
          <w:bCs/>
          <w:sz w:val="28"/>
          <w:szCs w:val="28"/>
          <w:lang w:eastAsia="zh-CN"/>
        </w:rPr>
        <w:lastRenderedPageBreak/>
        <w:t>Планируемые результаты изучения учебного предмета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выражаются</w:t>
      </w:r>
      <w:proofErr w:type="gram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прежде всего в готовности обучающихся к са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моразвитию, самостоятельности, инициативе и личностному самоопределению; осмысленному ведению здорового и безопасного образа жизни и соблюдению правил экологического поведения; к целенаправленной социально значимой деятельности; принятию внутренней позиции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личности как особого ценностного отношения к себе, к окружающим людям и к жизни в целом.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ентаций и расширение опыта деятельности на её основе.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​Личностные результаты изучения ОБЗР включают: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1) патриотическое воспитание: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осознание российской гражданской идентичности в поликультурном и многоконфессиональном обществе, проявление интереса к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познанию родного языка, истории, культуры Российской Федерации, своего края, народов России;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уважение к символ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формирование чувства гордости за свою Родину, ответственного отношения к выполнению конституционного долга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– защите Отечества;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​2) гражданское воспитание: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 xml:space="preserve">активное участие в жизни семьи, организации, местного сообщества, родного края,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страны;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неприятие любых форм экстремизма, дискриминации;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урном и многоконфессиональном обществе;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представление о способах противодействия коррупции;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готовность к разнообразной совместной деятельности, стремление к взаимопониманию и взаимопомощи, активное участие в самоуправлении в образовательной организации;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товность к участию в гуманитарной деятельности (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волонтёрство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, помощь людям, нуждающимся в ней);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понимание и призн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 и чрезвычайных ситуаций природного, техногенного и социального характера;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доброжелательного отношения к другому человеку, его мнению, развитие способности к конструктивному диалогу с другими людьми;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​3) духовно-нравственное воспитание: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ориентация на моральные ценности и нормы в ситуациях нравственного выбора;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готовность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оценивать своё поведение и поступки, а также поведение и поступки других людей с позиции нравственных и правовых норм с учётом осознания последствий поступков;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активное неприятие асоциальных поступков, свобода и ответственность личности в условиях индивиду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ального и общественного пространства;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формирование личности без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опасного типа, осознанного и ответственного отношения к личной безопасности и безопасности других людей;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4) эстетическое воспитание: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5) ценности научного познания: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ориентация в деятельности на современную систему научных представлений об основных закономерностях развития человека, пр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ироды и общества, </w:t>
      </w: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взаимосвязях</w:t>
      </w:r>
      <w:proofErr w:type="gram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человека с природной и социальной средой;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ктивного благополучия;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видов</w:t>
      </w:r>
      <w:proofErr w:type="gram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опасных и чрезвычайных ситуаций, которые могут произойти во время пребывания в различных средах (бытовые у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словия, дорожное движение, общественные места и социум, природа, коммуникационные связи и каналы);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 и принимать обосн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ованные решения в опасных или чрезвычайных ситуациях с учётом реальных условий и возможностей;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6) физическое воспитание, формирование культуры здоровья и эмоционального благополучия: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 xml:space="preserve">понимание личностного смысла изучения учебного предмета ОБЗР, его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значения для безопасной и продуктивной жизнедеятельности человека, общества и государства;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осознание ценности жизни;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ованный режим занятий и отдыха, регулярная физическая активность);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осознание последствий и неприятие вредных привычек (употребление алкоголя, наркотиков, курение) и иных форм вреда для физического и психического здоровья;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соблюдение правил безопасности, в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том числе навыков безопасного поведения в </w:t>
      </w: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Интернет–среде</w:t>
      </w:r>
      <w:proofErr w:type="gram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умение принимать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себя и других людей, не осуждая;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навыка рефлексии, признание своего права на ошибку и такого же права другого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7) трудовое воспитание: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такого рода деятельность;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интерес к практическому изучению профессий и труда различного рода, в том числе на основе применения изучаемого предметного знания;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осознание важности обучения на протяжении всей жизни для успешной профессиональной деятельности 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развитие необходимых умений для этого;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готовность адаптироваться в профессиональной среде;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уважение к труду и результатам трудовой деятельности;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осознанный выбор и построение индивидуальной траектории образования и жизненных планов с учётом личных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общественных интересов и потребностей;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овладение умениями оказывать 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установка на овладение знаниями и умениями пре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дупреждения опасных и чрезвычайных ситуаций во время пребывания в различных средах (в помещении, на улице, на природе, в общественных местах и на массовых мероприятиях, при коммуникации, при воздействии рисков культурной среды);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8) экологическое воспитание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ориентация на применение знаний из социальных и естественных наук для решения задач в области окружающей среды, планирования поступков и оценки их возможных последствий для окружающей среды;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повышение уровня экологической культуры, осознание глобального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характера экологических проблем и путей их решения; активное неприятие действий, приносящих вред окружающей среде;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готовность к участию в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практической деятельности экологической направленности;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 и социальных рисков на территории проживания.</w:t>
      </w:r>
    </w:p>
    <w:p w:rsidR="00A314D3" w:rsidRDefault="001D5285">
      <w:pPr>
        <w:widowControl/>
        <w:shd w:val="clear" w:color="auto" w:fill="FFFFFF"/>
        <w:spacing w:beforeAutospacing="1" w:afterAutospacing="1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МЕТАПРЕДМЕТНЫЕ РЕЗ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УЛЬТАТЫ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ая деятельность.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u w:val="single"/>
          <w:shd w:val="clear" w:color="auto" w:fill="FFFFFF"/>
          <w:lang w:val="ru" w:eastAsia="ru" w:bidi="ar"/>
        </w:rPr>
        <w:t>Познавательные универсальные учебные действия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Базовые логические действия: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выявлять и характеризовать существенные признаки объектов (явлений);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устанавливать существенный признак классификации, основания для обобщения и сравнения,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критерии проводимого анализа;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 учётом предложенной задачи выявлять закономерности и противоречия в рассматриваемых фактах, данных и наблюдениях;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предлагать критерии для выявления закономерностей и противоречий;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выявлять дефицит информации, данных, необход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имых для решения поставленной задачи;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самост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Базовые исследовательские действия: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формулировать проблемные вопросы, отражающие несоответс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твие между рассматриваемым и наиболее благоприятным состоянием объекта (явления) повседневной жизни;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 по результатам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исследования;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прогнозировать возможное дальнейшее развитие процессов, событий и их последствия в аналогичных или 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ходных ситуациях, а также выдвигать предположения об их развитии в новых условиях и контекстах.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Работа с информацией: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адачи и заданных критериев;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находить сходные аргументы (подтверждающие или опровергающие одну и ту же идею, версию) в различных информационных ис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точниках;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самостоятельно выбирать оптимальную форму представления информации и иллюстрировать решаемые задачи несложными схемами, диаграммами, иной графикой и их комбинациями;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оценивать надёжность информации по критериям, предложенным педагогическим работн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иком или сформулированным самостоятельно;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эффективно запоминать и систематизировать информацию;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овладение системой универсальных познавательных действий обеспечивает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когнитивных навыков обучающихся.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u w:val="single"/>
          <w:shd w:val="clear" w:color="auto" w:fill="FFFFFF"/>
          <w:lang w:val="ru" w:eastAsia="ru" w:bidi="ar"/>
        </w:rPr>
        <w:t>Коммуникативные универсальные учебные д</w:t>
      </w:r>
      <w:r>
        <w:rPr>
          <w:b/>
          <w:bCs/>
          <w:color w:val="333333"/>
          <w:sz w:val="28"/>
          <w:szCs w:val="28"/>
          <w:u w:val="single"/>
          <w:shd w:val="clear" w:color="auto" w:fill="FFFFFF"/>
          <w:lang w:val="ru" w:eastAsia="ru" w:bidi="ar"/>
        </w:rPr>
        <w:t>ействия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Общение: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сопоставлять свои суждения с суждениями других участников диалога, обнаруживать различие 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сходство позиций;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публично представлять результаты решения учебной задачи, самостоятельно выбирать 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аиболее целесообразный формат выступления и готовить различные презентационные материалы.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u w:val="single"/>
          <w:shd w:val="clear" w:color="auto" w:fill="FFFFFF"/>
          <w:lang w:val="ru" w:eastAsia="ru" w:bidi="ar"/>
        </w:rPr>
        <w:t>Регулятивные универсальные учебные действия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Самоорганизация: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выявлять проблемные вопросы, требующие решения в жизненных и учебных ситуациях;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аргументированно определ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составлять план действий, находить необходимые ресурсы для его в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ыполнения, при необходимости корректировать предложенный алгоритм, брать ответственность за принятое решение.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Самоконтроль, эмоциональный интеллект: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давать оценку ситуации, предвидеть трудности, которые могут возникнуть при решении учебной задачи, и вноси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ть коррективы в деятельность на основе новых обстоятельств;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причины достижения (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недостижения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) результатов деятельности, давать оценку приобретённому опыту, уметь находить </w:t>
      </w: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позитивное</w:t>
      </w:r>
      <w:proofErr w:type="gram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 в произошедшей ситуации;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оценивать соответствие результата цели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 условиям;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 xml:space="preserve">осознанно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относиться к другому человеку, его мнению, признавать право на ошибку свою и чужую;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быть открытым себе и другим людям, осознавать невозможность контроля всего вокруг.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Совместная деятельность: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понимать и использовать преимущества командной и индивидуальной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работы при решении конкретной учебной задачи;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планировать организацию совместной деятельности (распределять роли и понимать свою роль, принимать правила учебного взаимодействия, обсуждать процесс и результат совместной работы, подчиняться, выделять общую 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очку зрения, договариваться о результатах);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определять свои действия и действия партнёра, которые помогали или затрудняли нахождение общего решения, оценивать качество своего вклада в общий продукт по заданным участниками группы критериям, разделять сферу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ответственности и проявлять готовность к предоставлению отчёта перед группой.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rPr>
          <w:color w:val="333333"/>
          <w:sz w:val="28"/>
          <w:szCs w:val="28"/>
          <w:shd w:val="clear" w:color="auto" w:fill="FFFFFF"/>
          <w:lang w:val="ru" w:eastAsia="ru"/>
        </w:rPr>
      </w:pPr>
      <w:bookmarkStart w:id="1" w:name="_Toc134720971"/>
      <w:bookmarkStart w:id="2" w:name="_Toc161857405"/>
      <w:bookmarkEnd w:id="1"/>
      <w:bookmarkEnd w:id="2"/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Предметные результаты характеризуют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у обучающихся основ культуры безопасности и защиты Родины и проявляются в способности построения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следования модели индивидуального безопасного поведения и опыте её применения в повседневной жизни.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системы здорового образа жизни,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антиэкстремистского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мышления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ОБЗР должны обеспечивать: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значении безопасного и усто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ти, угрозах мирного и военного характера;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порядке их применения;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чувства гордости за свою Родину, ответственного отноше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ельной подготовки к военной службе;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назначении, боевых свойствах и общем устройстве стрелкового оружия;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овладение основными положениями общевоинских уставов Вооруженных Сил Российской Федерации и умение их применять при вып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олнении обязанностей воинской службы;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 их на практике, используя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знание правил дорожного движения, пожарной безопасности, безопасного поведения в быту, транспорте, в обще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ственных местах, на природе и умение применять их в поведении;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освоение основ медицинских знаний и владение умениями оказывать первую помощь пострадавшим при потере сознания, остановке ды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социально ответственного отношения к ведению здорового образа жизни, исключающего употре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бление наркотиков, алкоголя, курения и нанесения иного вреда собственному здоровью и здоровью окружающих;</w:t>
      </w:r>
      <w:proofErr w:type="gramEnd"/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манипулятивном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поведе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нии, умения распознавать опасные проявления и формирование готовности им противодействовать;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пространстве и готовность применять их на практике;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представлений об опасности вовлечения в деструктивную, экстремистскую и террористи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ческую деятельность,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сформированность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активной жизненной позиции, умений и навыков личного участия в обеспечении мер безопасности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личности, общества и государства;</w:t>
      </w:r>
    </w:p>
    <w:p w:rsidR="00A314D3" w:rsidRDefault="001D5285">
      <w:pPr>
        <w:widowControl/>
        <w:numPr>
          <w:ilvl w:val="0"/>
          <w:numId w:val="1"/>
        </w:numPr>
        <w:shd w:val="clear" w:color="auto" w:fill="FFFFFF"/>
        <w:spacing w:beforeAutospacing="1"/>
        <w:ind w:left="0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8 КЛАСС 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1 «Безопасное и устойчивое развитие личности, общества, государства»: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з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начение Конституции Российской Федерации;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значение Стратегии национальной безопасности Российской Федерации, утв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ержденной Указом Президента Российской Федерации от 2 июля 2021 г. № 400;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понятия «национальные интересы» и «угрозы национальной безопасности», приводить примеры;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классификацию чрезвычайных ситуаций по масштабам и источникам возникнов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ения, приводить примеры;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способы информирования и оповещения населения о чрезвычайных ситуациях;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ктера;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порядок действий населения при объявле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нии эвакуации;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характеризовать современное состояние Вооружённых Сил Российской Федерации;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приводить примеры применения Вооружённых Сил Российской Федерации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br/>
        <w:t>в борьбе с неонацизмом и международным терроризмом;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раскрывать понятия «воинская обязанность»,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«военная служба»;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содержание подготовки к службе в армии.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​Предметные результаты по модулю № 2 «Военная подготовка. Основы военных знаний»: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об истории зарождения и развития Вооруженных Сил Российской Федерации;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владеть информ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ацией о направлениях подготовки к военной службе;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необходимость подготовки к военной службе по основным направлениям;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осознавать значимость каждого направления подготовки к военной службе в решении комплексных задач;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составе,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предназначении видов и родов Вооруженных Сил Российской Федерации;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функции и задачи Вооруженных Сил Российской Федерации на современном этапе;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значимость военной присяги для формирования образа российского военнослужащего – защитника Оте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чества;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об основных образцах вооружения и военной техники;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классификации видов вооружения и военной техники;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об основных тактико-технических характеристиках вооружения и военной техники;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редставление об организационной структуре отделения и задачах личного состава в бою;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представление о современных элементах экипировки и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бронезащиты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военнослужащего;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знать алгоритм надевания экипировки и средств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бронезащиты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иметь представление о воор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ужении отделения и тактико-технических характеристиках стрелкового оружия;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основные характеристики стрелкового оружия и ручных гранат;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историю создания уставов и этапов становления современных общевоинских уставов Вооруженных Сил Российской Фед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принцип единоначалия, принятый в Вооруженных Силах Российской Федерации;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порядке подчиненности и взаимо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отношениях военнослужащих;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порядок отдачи приказа (приказания) и их выполнения;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различать воинские звания и образцы военной формы одежды;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воинской дисциплине, ее сущности и значении;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понимать принципы достижения воинской дисц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иплины;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уметь оценивать риски нарушения воинской дисциплины;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основные положения Строевого устава;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обязанности военнослужащего перед построением и в строю;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строевые приёмы на месте без оружия;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выполнять строевые приёмы на месте без оружия.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​Предметные результаты по модулю № 3 «Культура безопасности жизнедеятельности в современном обществе»: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значение безопасности жизнедеятельности для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раскрывать смысл понятий «опасность», «безопасность», «риск», «культура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безопасности жизнедеятельности»;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классифицировать и характеризовать источники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сходство и различия опасной и чр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езвычайной ситуаций;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механизм перерастания повседневной ситуации в чрезвычайную ситуацию;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приводить примеры различных угроз безопасности и характеризовать 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и обосновывать правила поведения в опасных и чрезвычайных ситуациях.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​Предме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тные результаты по модулю № 4 «Безопасность в быту»: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особенности жизнеобеспечения жилища;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основные источники опасности в быту;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права потребителя, выработать навыки безопасного выбора продуктов питания;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б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ытовые отравления и причины их возникновения;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признаки отрав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ления, иметь навыки профилактики пищевых отравлений;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бытовые травмы и объяснять правила их предупреждения;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бе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зопасного обращения с инструментами;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знать меры предосторожности от укусов различных животных;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владеть правилам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 комплектования и хранения домашней аптечки;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владеть правилами безопасного поведения и иметь навыки безопасных действий при опа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сных ситуациях в подъезде и лифте;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владеть правилами и иметь навыки приёмов оказания первой помощи при отравлении газом и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электротравме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пожар, его факторы и стадии развития;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условия и причины возникновения пожаров, характеризоват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ь их возможные последствия;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безопасных действий при пожаре дома, на балконе, в подъезде, в лифте;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правильного использования первичных средств пожаротушения, оказания первой помощи;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права, обязанности и иметь представление об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ответственности граждан в области пожарной безопасности;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порядок и иметь навыки вызова экстренных служб; знать порядок взаимодействия с экстренным службами;</w:t>
      </w:r>
      <w:proofErr w:type="gramEnd"/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об ответственности за ложные сообщения;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меры по предотвр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ащению проникновения злоумышленников в дом;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ситуации криминогенного характера;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поведения с малознакомыми людьми;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поведения и иметь навыки безопасных действий при попытке проникновения в дом посторонних;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классифиц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ировать аварийные ситуации на коммунальных системах жизнеобеспечения;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безопасных действий при авариях на коммунальных системах жизнеобеспечения.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5 «Безопасность на транспорте»: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дорожного движения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и объяснять их значение;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перечислять и характеризовать участников дорожного движения и элементы дороги;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условия обеспечения безопасности участников дорожного движения;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дорожного движения для пешеходов;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и характеризоват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ь дорожные знаки для пешеходов;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«дорожные ловушки» и объяснять правила их предупреждения;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безопасного перехода дороги;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знать правила применения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световозвращающих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элементов;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 правила дорожного движения для пассажиров;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обязаннос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ти пассажиров маршрутных транспортных средств;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применения ремня безопасности и детских удерживающих устройств;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поведения пассажира мотоцикла;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 правила дорожного движения для водителя велосипеда, мопеда, лиц, использующих средства индивидуальной мобильности;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знать дорожные знаки для водителя велосипеда, сигналы велосипедиста;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подготовки и выработ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ать навыки безопасного использования велосипеда;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требования правил дорожного движения к водителю мотоцикла;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дорожно-транспортные происшествия и характеризовать причины их возникновения;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навыки безопасных действий очевидца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дорожно-транспортного происшествия;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порядок действий при пожаре на транспорте;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 особенности и опасности на различных видах транспорта (внеуличного, железнодорожного, водного, воздушного);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обязанности пассажиров отдельных видов транспорта;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 способы извлечения по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страдавшего из транспорта.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6 «Безопасность в общественных местах»: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общественные места;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потенциальные источники опасности в общественных местах;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вызова экстренных служб и поряд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ок взаимодействия с ними;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уметь планировать действия в случае возникновения опасной или чрезвычайной ситуации;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безопасного поведения пр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 беспорядках в местах массового пребывания людей;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иметь навыки безопасных действий при попадании в толпу и давку;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безопасных действий при обнаружении угрозы возникновения пожара;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и иметь навыки безопасных действий при эвакуации 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из общественных мест и зданий;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навыки безопасных действий при обрушениях зданий и сооружений;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опасности криминогенного и антиобщественного характера в общественных местах;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в ситуациях кримино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генного 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действий при взаимодействии с правоохранител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ьными органами.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9 КЛАСС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​Предметные результаты по модулю № 7 «Безопасность в природной среде»: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и характеризовать чрезвычайные ситуации природного характера;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опасности в природной среде: дикие животные, змеи, насекомые и пау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кообразные, ядовитые грибы и растения;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поведения для снижения риска отравления ядовитыми грибами и растениями;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характеризовать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автономные условия, раскрывать их опасности и порядок подготовки к ним;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автономном пребывании в природной среде: ориентирование на местности, в том числе работа с компасом и картой, обеспечение ночлега и питан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ия, разведение костра, подача сигналов бедствия;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классифицировать и характеризовать природные пожары и их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характеризовать факторы и причины возникновения пожаров;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представления о безопасных действиях при нахождении в зоне природного пожара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правилах безопасного поведения в горах;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снежные лавины, камнепады, сели, оползни, их внешние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представления о безопасных действиях, необходимых для снижения риска попадания в лавину, под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камнепад, при попадании в зону селя, при начале оползня;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общие правила безопасного поведения на водоёмах;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купания, понимать различия между оборудованными и необорудованными пляжами;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само- и взаимопомощи терпящим бедствие 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 воде;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обнаружении тонущего человека летом и человека в полынье;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знать правила поведения при нахождении на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плавсредствах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и на льду;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наводнения, их внешние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ение о безопасных действиях при наводнении;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цунами, их внешние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нахождении в зоне цунами;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ураганы, смерчи, их внешние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ние о безопасных действиях при ураганах и смерчах;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грозы, их внешние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безопасных действий при попадании в грозу;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характеризовать землетрясения и извержения вулканов и их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 без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опасных действиях при землетрясении, в том числе при попадании под завал;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нахождении в зоне извержения вулкана;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смысл понятий «экология» и «экологическая культура»;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значение экологии для у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стойчивого развития общества;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8 «Основы медицинских знаний. Оказание первой помощи»: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раскрывать смысл понятий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«здоровье» и «здоровый образ жизни» и их содержание, объяснять значение здоровья для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факторы, влияющие на здоровье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содержание элементов здорового образа жизни, объяснять пагубность вредных привычек;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обосновыва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ть личную ответственность за сохранение здоровья;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понятие «инфекционные заболевания», объяснять причины их возникновения;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механизм распространения инфекционных заболеваний, выработать навыки соблюдения мер их профилактики и защит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 от них;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основные мероприятия, проводимые государством по обеспечению безопасности населения при угр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панфитотия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раскрывать понятие «неинфекционные заболевания» и давать их классификацию;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факторы риска неинфекционн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ых заболеваний;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соблюдения мер профилактики неинфекционных заболеваний и защиты от них;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назначение диспансеризации и раскрывать её задачи;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понятия «психическое здоровье» и «психическое благополучие»;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понятие «стресс»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и его влияние на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навыки соблюдения мер профилактики стресса, раскрывать способы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саморегуляции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эмоциональных состояний;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понятие «первая помощь» и её содержание;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состояния, требующие оказания первой помощи;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универсальн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ый алгоритм оказания первой помощи; знать назначение и состав аптечки первой помощи;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действий при оказании первой помощи в различных ситуациях;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приёмы психологической поддержки пострадавшего.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9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 xml:space="preserve"> «Безопасность в социуме»: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общение и объяснять его значение для человека;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признаки и анализировать способы эффективного общения;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приёмы и иметь навыки соблюдения правил безопасной межличностной коммуникации и комф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ортного взаимодействия в группе;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признаки конструктивного и деструктивного общения;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понятие «конфликт» и характеризовать стадии его развития, факторы и причины развития;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 xml:space="preserve">иметь представление о ситуациях возникновения межличностных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групповых конфликтов;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безопасные и эффективные способы избегания и разрешения конфликтных ситуаций;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способ ра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зрешения конфликта с помощью третьей стороны (медиатора);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буллинг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манипуляции в ходе межличностного общения;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приёмы распознавания манипуляц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ий и знать способы противостояния 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ю или деструктивную деятельность) и знать способы защиты от них;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безопасного поведения при коммуникации с незнакомыми людьми.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​Предметные результаты по модулю № 10 «Безопасность в информационном пространстве»: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положительные возможности цифровой среды;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изовать риски и угрозы при использовании Интернета;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опасные явления цифровой среды;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классифицировать 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оценивать риски вредоносных программ и приложений, их разновидностей;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иметь навыки соблюдения правил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кибергигиены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для предупреждения возникновения опасных ситуаций в цифровой среде;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основные виды опасного и запрещённого контента в Интернет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 и характеризовать его признаки;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приёмы распознавания опасностей при использовании Интернета;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противоправные действия в Интернете;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соблюдения правил цифрового поведения, необходимых для снижения рисков и угроз при 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спользовании Интернета (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кибербуллинга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, вербовки в различные организации и группы);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деструктивные течения в Интернете, их признаки и опасности;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соблюдения правил безопасного использования Интернета, необходимых для снижения риск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ов и угроз вовлечения в различную деструктивную деятельность.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Предметные результаты по модулю № 11 «Основы противодействия экстремизму и терроризму»: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объяснять понятия «экстремизм» и «терроризм», раскрывать их содержание, характеризовать причины, возможные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варианты проявления и их последствия;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цели и формы проявления террористических актов, характеризовать их последствия;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знать уровни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террористической опасности и цели контртеррористической операции;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характеризовать признаки вовлечения в террористическую деятельность;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навыки соблюдения правил антитеррористического поведения и безопасных действий при обнаружении признаков вербовки;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A314D3" w:rsidRDefault="001D5285">
      <w:pPr>
        <w:widowControl/>
        <w:shd w:val="clear" w:color="auto" w:fill="FFFFFF"/>
        <w:spacing w:beforeAutospacing="1" w:after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иметь представление о безопасных действиях в случае теракта (нападение террористов и попыт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ка захвата заложников, попадание в заложники, огневой налёт, наезд транспортного средства, подрыв взрывного устройства).</w:t>
      </w:r>
    </w:p>
    <w:p w:rsidR="00A314D3" w:rsidRDefault="00A314D3">
      <w:pPr>
        <w:pStyle w:val="ad"/>
        <w:ind w:firstLine="709"/>
        <w:rPr>
          <w:rFonts w:ascii="Times New Roman" w:hAnsi="Times New Roman" w:cs="Times New Roman"/>
          <w:sz w:val="28"/>
          <w:szCs w:val="28"/>
        </w:rPr>
      </w:pPr>
    </w:p>
    <w:p w:rsidR="00A314D3" w:rsidRDefault="001D5285">
      <w:pPr>
        <w:spacing w:line="226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учебного предмета</w:t>
      </w:r>
      <w:r>
        <w:rPr>
          <w:b/>
          <w:bCs/>
          <w:sz w:val="28"/>
          <w:szCs w:val="28"/>
        </w:rPr>
        <w:t xml:space="preserve"> </w:t>
      </w:r>
    </w:p>
    <w:p w:rsidR="00A314D3" w:rsidRDefault="00A314D3">
      <w:pPr>
        <w:spacing w:line="226" w:lineRule="exact"/>
        <w:jc w:val="center"/>
        <w:rPr>
          <w:b/>
          <w:bCs/>
          <w:sz w:val="28"/>
          <w:szCs w:val="28"/>
        </w:rPr>
      </w:pPr>
    </w:p>
    <w:p w:rsidR="00A314D3" w:rsidRDefault="001D5285">
      <w:pPr>
        <w:spacing w:line="226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Основы безопасности 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 защиты Родины</w:t>
      </w:r>
      <w:r>
        <w:rPr>
          <w:b/>
          <w:bCs/>
          <w:sz w:val="28"/>
          <w:szCs w:val="28"/>
        </w:rPr>
        <w:t>.</w:t>
      </w:r>
    </w:p>
    <w:p w:rsidR="00A314D3" w:rsidRDefault="001D5285">
      <w:pPr>
        <w:spacing w:line="226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1 «Безопасное и устойчивое развитие личности, общества,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 xml:space="preserve"> государства»: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стратегия национальной безопасности, национальные интересы и угрозы национальной безопасности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чрезвычайные ситуации природного, техногенного и биолого-социального характера;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информирование и оповещение населения о чрезвычайных ситуациях, система ОКСИОН;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история развития гражданской обороны;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сигнал «Внимание всем!», порядок действий населения при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его получении;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средства индивидуальной и коллективной защиты населения, порядок пользования фильтрующим противогазом;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современная армия, воинская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обязанность и военная служба, добровольная и обязательная подготовка к службе в армии.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2 «Военная подготовка. Основы военных знаний»: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история возникновения и развития Вооруженных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этапы становления современных Вооруженных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основные направления подготовки к военной службе;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организационная структура Вооруженных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функции и основные задачи современных Вооруженных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особенности видов и родов войск Вооруже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нных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воинские символы современных Вооруженных Сил Российской Федерации;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 xml:space="preserve">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(мотострелковых и танковых войск, ракетных войск и артиллерии, противовоздушной обороны);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организационно-штатная структура и боевые возможности отделения, задачи отделения в различных видах боя;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состав, назначение, характеристики, порядок размещения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современных средств индивидуальной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бронезащиты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и экипировки военнослужащего;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 АК-74, ручной пулемет Калашникова (РПК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), ручной противотанковый гранатомет РПГ-7В, снайперская винтовка Драгунова (СВД);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ельная (РГО), ручная граната наступательная (РГН);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история создания общевоинских уставов;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этапы становления современных общевоинских уставов;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общевоинские уставы Вооруженных Сил Российской Федерации, их состав и основные понятия, определяющие повседневную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жизнедеятельность войск;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сущность единоначалия;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командиры (начальники) и подчинённые;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старшие и младшие;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приказ (приказание), порядок его отдачи и выполнения;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воинские звания и военная форма одежды;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воинская дисциплина, её сущность и значение;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обязанности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военнослужащих по соблюдению требований воинской дисциплины;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способы достижения воинской дисциплины;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положения Строевого устава;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обязанности военнослужащих перед построением и в строю;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proofErr w:type="gram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строевые приёмы и движение без оружия, строевая стойка, выполнение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команд «Становись», «Равняйсь», «Смирно», «Вольно», «Заправиться», «Отставить», «Головные уборы (головной убор) – снять (надеть)», повороты на месте.</w:t>
      </w:r>
      <w:proofErr w:type="gramEnd"/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3 «Культура безопасности жизнедеятельности в современном обществе»: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безопасность жизнедеятельнос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ти: ключевые понятия и значение для человека;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смысл понятий «опасность», «безопасность», «риск», «культура безопасности жизнедеятельности»;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источники и факторы опасности, их классификация;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общие принципы безопасного поведения;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понятия опасной и чрезвычайно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й ситуации, сходство и различия опасной и чрезвычайной ситуации;</w:t>
      </w:r>
    </w:p>
    <w:p w:rsidR="00A314D3" w:rsidRDefault="001D5285">
      <w:pPr>
        <w:widowControl/>
        <w:shd w:val="clear" w:color="auto" w:fill="FFFFFF"/>
        <w:spacing w:before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​Модуль № 4 «Безопасность в быту»: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основные источники опасности в бы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ту и их классификация;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защита прав потребителя, сроки годности и состав продуктов питания;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бытовые отравления и причины их возникновения;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признаки отравления, приёмы и правила оказания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комплектования и хранения домашней аптечки;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быто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вые травмы и правила их предупреждения, приёмы и правила оказания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обращения с газовыми и электрическими приборами; приемы и правила оказания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поведения в подъезде и лифте, а также при входе и выходе из них;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пожар и факторы его развития;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первичные средства пожаротушения;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правила вызова экстренных служб и порядок взаимодействия с ними, ответственность за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ложные сообщения;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права, обязанности и ответственность граждан в области пожарной безопасности;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ситуации криминогенного характера;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поведения с малознакомыми людьми;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меры по предотвращению проникновения злоумышленников в дом, правила поведения при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попытке проникновения в дом посторонних;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классификация аварийных ситуаций на коммунальных системах жизнеобеспечения;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5 «Безопа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сность на транспорте»: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дорожного движения и их значение;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условия обеспечения безопасности участников дорожного движения;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дорожного движения и дорожные знаки для пешеходов;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«дорожные ловушки» и правила их предупреждения;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световозвращающие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эл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ементы и правила их применения;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правила дорожного движения для пассажиров;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обязанности пассажиров маршрутных транспортных средств, ремень безопасности и правила его применения;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пассажиров в маршрутных транспортных средствах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br/>
        <w:t>при опасных и ч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резвычайных ситуациях;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поведения пассажира мотоцикла;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дорожного движения для водителя велосипеда, мопеда и иных средств индивидуальной мобильности;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дорожные знаки для водителя велосипеда, сигналы велосипедиста;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подготовки велосипеда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к пользованию;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дорожно-транспортные происшествия и причины их возникновения;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основные факторы риска возникновения дорожно-транспортных происшествий;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очевидца дорожно-транспортного происшествия;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пожаре на транспорте;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собенности различных видов транспорта (внеуличного, железнодорожного, водного, воздушного);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A314D3" w:rsidRDefault="001D5285">
      <w:pPr>
        <w:widowControl/>
        <w:shd w:val="clear" w:color="auto" w:fill="FFFFFF"/>
        <w:spacing w:beforeAutospacing="1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приёмы и правила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оказания первой помощи при различных травмах в результате чрезвычайных ситуаций на транспорте.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6 «Безопасность в общественных местах»: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общественные места и их характеристики, потенциальные источники опасности в общественных местах;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вызова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экстренных служб и порядок взаимодействия с ними;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массовые мероприятия и правила подготовки к ним;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беспорядках в местах массового пребывания людей;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попадании в толпу и давку;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обнаружении угроз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ы возникновения пожара;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эвакуации из общественных мест и зданий;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обнаружении бесхозных (потенциал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ьно опасных) вещей и предметов, а также в случае террористического акта, в том числе при захвате и освобождении заложников;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взаимодействии с правоохранительными органами.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7 «Безопасность в природной среде»: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природные чрезвычай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ные ситуации и их классификация;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опасности в природной среде: дикие животные, змеи, насекомые и паукообразные, ядовитые грибы и растения;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автономные условия, их особенности и опасности, правила подготовки к длительному автономному существованию;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йствий при автономном пребывании в природной среде;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ориентирования на местности, способы подачи сигналов бедствия;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безопасного поведения в горах;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снежные лавины, их характеристики и опасности, порядок действий, необходимый для снижения риска попадания в лавину;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камнепады, их характеристики и опасности, порядок действий, необходимых для снижения риска попадания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под камнепад;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сели, их характеристики и опасности, порядок действий при попадании в зону селя;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оползни, их характеристики и опасности, порядок действий при начале оползня;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общие правила безопасного поведения на водоёмах, правила купания на оборудованных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необорудованных пляжах;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плавсредствах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 правила поведения при нахождении на льду, порядок действий при обнаружении человека в полынье;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наводнения, их характеристики и оп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асности, порядок действий при наводнении;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цунами, их характеристики и опасности, порядок действий при нахождении в зоне цунами;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ураганы, смерчи, их характеристики и опасности, порядок действий при ураганах, бурях и смерчах;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грозы, их характеристики и опасн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ости, порядок действий при попадании в грозу;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 при нахождении в зоне извержения вулкана;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смысл понятий «экология»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«экологическая культура», значение экологии для устойчивого развития общества;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безопасного поведения при неблагоприятной экологической обстановке (загрязнении атмосферы).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8 «Основы медицинских знаний. Оказание первой помощи»: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смысл поняти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й «здоровье» и «здоровый образ жизни», их содержание и значение для человека;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факторы, влияющие на здоровье человека, опасность вредных привычек;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элементы здорового образа жизни, ответственность за сохранение здоровья;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понятие «инфекционные заболевания», 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ричины их возникновения;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механизм распространения инфекционных заболеваний, меры их профилактики и защиты от них;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возникновении чрезвычайных ситуаций биолого-социального происхождения (эпидемия, пандемия); мероприятия, проводимые госуд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панфитотия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понятие «неинфекционные заболевания» и их классификация, факторы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риска неинфекционных заболеваний;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меры профилактики неинфекционных заболеваний и защиты от них;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диспансеризация и её задачи;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понятия «психическое здоровье» и «психологическое благополучие»;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стресс и его влияние на человека, меры профилактики стресса, спос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обы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саморегуляции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эмоциональных состояний;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понятие «первая помощь» и обязанность по её оказанию, универсальный алгоритм оказания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назначение и состав аптечки первой помощи;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порядок действий при оказании первой помощи в различных ситуациях, пр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иёмы психологической поддержки пострадавшего.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9 «Безопасность в социуме»: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общение и его значение для человека, способы эффективного общения;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приёмы и правила безопасной межличностной коммуникации и комфортного взаимодействия в группе, признаки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конструктивного и деструктивного общения;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понятие «конфликт» и стадии его развития, факторы и причины развития конфликта;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тных ситуаций;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поведения для снижения риска конфликта и порядок действий при его опасных проявлениях;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способ разрешения конфликта с помощью третьей стороны (медиатора);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опасные формы проявления конфликта: агрессия, домашнее насилие и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буллинг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манип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уляции в ходе межличностного общения, приёмы распознавания манипуляций и способы противостояния им;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 и здоровью, и вовлечение в преступную, асоциальную или деструктивную деятельность) и способы защиты от них;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современные молодёжные увлечения и опасности, связанные с ними, правила безопасного поведения;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безопасной коммуникации с незнакомыми людьм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​</w:t>
      </w: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Модуль № 10 «Безопасность в информационном пространстве»: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понятие «цифровая среда», её характеристики и примеры информационных и компьютерных угроз, положительные возможности цифровой среды;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риски и угрозы при использовании Интернета;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общие принципы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безопасного поведения, необходимые для предупреждения возникновения опасных ситуаций в личном цифровом пространстве;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lastRenderedPageBreak/>
        <w:t>опасные явления цифровой среды: вредоносные программы и приложения и их разновидности;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правила 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кибергигиены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, необходимые для предупреждения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возникновения опасных ситуаций в цифровой среде;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противоправные действия в Интернете;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цифрового поведения, необ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ходимого для снижения рисков и угроз при использовании Интернета (</w:t>
      </w:r>
      <w:proofErr w:type="spellStart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кибербуллинга</w:t>
      </w:r>
      <w:proofErr w:type="spellEnd"/>
      <w:r>
        <w:rPr>
          <w:color w:val="333333"/>
          <w:sz w:val="28"/>
          <w:szCs w:val="28"/>
          <w:shd w:val="clear" w:color="auto" w:fill="FFFFFF"/>
          <w:lang w:val="ru" w:eastAsia="ru" w:bidi="ar"/>
        </w:rPr>
        <w:t>, вербовки в различные организации и группы);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деструктивные течения в Интернете, их признаки и опасности, правила безопасного использования Интернета по предотвращению рисков и 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угроз вовлечения в различную деструктивную деятельность.</w:t>
      </w:r>
    </w:p>
    <w:p w:rsidR="00A314D3" w:rsidRDefault="001D5285">
      <w:pPr>
        <w:widowControl/>
        <w:shd w:val="clear" w:color="auto" w:fill="FFFFFF"/>
        <w:spacing w:beforeAutospacing="1" w:afterAutospacing="1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b/>
          <w:bCs/>
          <w:color w:val="333333"/>
          <w:sz w:val="28"/>
          <w:szCs w:val="28"/>
          <w:shd w:val="clear" w:color="auto" w:fill="FFFFFF"/>
          <w:lang w:val="ru" w:eastAsia="ru" w:bidi="ar"/>
        </w:rPr>
        <w:t>​Модуль № 11 «Основы противодействия экстремизму и терроризму»: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понятия «экстремизм» и «терроризм», их содержание, причины, возможные варианты проявления и последствия;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цели и формы проявления террор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истических актов, их последствия, уровни террористической опасности;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признаки вовлечения в террористическую деятельность, правила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 xml:space="preserve"> антитеррористического поведения;</w:t>
      </w:r>
    </w:p>
    <w:p w:rsidR="00A314D3" w:rsidRDefault="001D5285">
      <w:pPr>
        <w:widowControl/>
        <w:shd w:val="clear" w:color="auto" w:fill="FFFFFF"/>
        <w:ind w:firstLine="567"/>
        <w:jc w:val="both"/>
        <w:rPr>
          <w:color w:val="333333"/>
          <w:sz w:val="28"/>
          <w:szCs w:val="28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признаки угроз и подготовки различных форм терактов, порядок действий при их обнаружении;</w:t>
      </w:r>
    </w:p>
    <w:p w:rsidR="00A314D3" w:rsidRDefault="001D5285">
      <w:pPr>
        <w:widowControl/>
        <w:shd w:val="clear" w:color="auto" w:fill="FFFFFF"/>
        <w:spacing w:beforeAutospacing="1"/>
        <w:ind w:firstLine="567"/>
        <w:jc w:val="both"/>
        <w:rPr>
          <w:color w:val="333333"/>
          <w:sz w:val="32"/>
          <w:szCs w:val="32"/>
          <w:shd w:val="clear" w:color="auto" w:fill="FFFFFF"/>
          <w:lang w:val="ru" w:eastAsia="ru"/>
        </w:rPr>
      </w:pP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правила безопасного поведения в случае теракта (нападение террористов и попытка захвата заложников, попадание в заложники, огневой н</w:t>
      </w:r>
      <w:r>
        <w:rPr>
          <w:color w:val="333333"/>
          <w:sz w:val="28"/>
          <w:szCs w:val="28"/>
          <w:shd w:val="clear" w:color="auto" w:fill="FFFFFF"/>
          <w:lang w:val="ru" w:eastAsia="ru" w:bidi="ar"/>
        </w:rPr>
        <w:t>алёт, наезд транспортного средства, подрыв взрывного устройства).</w:t>
      </w:r>
    </w:p>
    <w:p w:rsidR="00A314D3" w:rsidRDefault="00A314D3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A314D3" w:rsidRDefault="00A314D3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4"/>
          <w:szCs w:val="24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A314D3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</w:p>
    <w:p w:rsidR="00A314D3" w:rsidRDefault="001D5285">
      <w:pPr>
        <w:shd w:val="clear" w:color="auto" w:fill="FFFFFF"/>
        <w:spacing w:after="1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Тематическое планирование </w:t>
      </w:r>
    </w:p>
    <w:p w:rsidR="00A314D3" w:rsidRDefault="001D5285">
      <w:pPr>
        <w:widowControl/>
        <w:rPr>
          <w:b/>
          <w:bCs/>
          <w:caps/>
          <w:color w:val="000000"/>
          <w:sz w:val="28"/>
          <w:szCs w:val="28"/>
          <w:lang w:val="ru" w:eastAsia="ru"/>
        </w:rPr>
      </w:pPr>
      <w:r>
        <w:rPr>
          <w:b/>
          <w:bCs/>
          <w:caps/>
          <w:color w:val="000000"/>
          <w:sz w:val="28"/>
          <w:szCs w:val="28"/>
          <w:lang w:val="ru" w:eastAsia="ru" w:bidi="ar"/>
        </w:rPr>
        <w:t>8 КЛАСС</w:t>
      </w:r>
    </w:p>
    <w:tbl>
      <w:tblPr>
        <w:tblW w:w="15759" w:type="dxa"/>
        <w:tblCellSpacing w:w="10" w:type="dxa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74"/>
        <w:gridCol w:w="5413"/>
        <w:gridCol w:w="936"/>
        <w:gridCol w:w="1629"/>
        <w:gridCol w:w="1695"/>
        <w:gridCol w:w="5512"/>
      </w:tblGrid>
      <w:tr w:rsidR="00A314D3">
        <w:trPr>
          <w:trHeight w:val="297"/>
          <w:tblHeader/>
          <w:tblCellSpacing w:w="10" w:type="dxa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№ п/п</w:t>
            </w:r>
          </w:p>
        </w:tc>
        <w:tc>
          <w:tcPr>
            <w:tcW w:w="53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r w:rsidRPr="001164C4">
              <w:rPr>
                <w:rFonts w:ascii="serif" w:hAnsi="serif"/>
                <w:sz w:val="28"/>
                <w:szCs w:val="28"/>
                <w:lang w:eastAsia="ru" w:bidi="ar"/>
              </w:rPr>
              <w:t>Наименование разделов и тем программы</w:t>
            </w:r>
          </w:p>
        </w:tc>
        <w:tc>
          <w:tcPr>
            <w:tcW w:w="4180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Количество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часов</w:t>
            </w:r>
            <w:proofErr w:type="spellEnd"/>
          </w:p>
        </w:tc>
        <w:tc>
          <w:tcPr>
            <w:tcW w:w="5482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Электронные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 (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цифровые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) 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образовательные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ресурсы</w:t>
            </w:r>
            <w:proofErr w:type="spellEnd"/>
          </w:p>
        </w:tc>
      </w:tr>
      <w:tr w:rsidR="00A314D3">
        <w:trPr>
          <w:trHeight w:val="825"/>
          <w:tblHeader/>
          <w:tblCellSpacing w:w="10" w:type="dxa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393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Всего</w:t>
            </w:r>
            <w:proofErr w:type="spellEnd"/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Контрольные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работы</w:t>
            </w:r>
            <w:proofErr w:type="spellEnd"/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rFonts w:ascii="serif" w:hAnsi="serif"/>
                <w:sz w:val="28"/>
                <w:szCs w:val="28"/>
                <w:lang w:eastAsia="ru"/>
              </w:rPr>
            </w:pP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Практические</w:t>
            </w:r>
            <w:proofErr w:type="spellEnd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rFonts w:ascii="serif" w:hAnsi="serif"/>
                <w:sz w:val="28"/>
                <w:szCs w:val="28"/>
                <w:lang w:val="en-US" w:eastAsia="ru" w:bidi="ar"/>
              </w:rPr>
              <w:t>работы</w:t>
            </w:r>
            <w:proofErr w:type="spellEnd"/>
          </w:p>
        </w:tc>
        <w:tc>
          <w:tcPr>
            <w:tcW w:w="5482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</w:tr>
      <w:tr w:rsidR="00A314D3">
        <w:trPr>
          <w:trHeight w:val="646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1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4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9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646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2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"Военная подготовка. Основы военных знаний"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9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0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646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3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2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1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332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4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Модуль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Безопасность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в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быту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>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6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2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332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5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Модуль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Безопасность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на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транспорте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>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7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3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332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6</w:t>
            </w:r>
          </w:p>
        </w:tc>
        <w:tc>
          <w:tcPr>
            <w:tcW w:w="5393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"Безопасность в общественных местах"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6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4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https://m.edsoo.ru/7f419506</w:t>
              </w:r>
            </w:hyperlink>
          </w:p>
        </w:tc>
      </w:tr>
      <w:tr w:rsidR="00A314D3">
        <w:trPr>
          <w:trHeight w:val="342"/>
          <w:tblCellSpacing w:w="10" w:type="dxa"/>
        </w:trPr>
        <w:tc>
          <w:tcPr>
            <w:tcW w:w="6017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ОБЩЕЕ КОЛИЧЕСТВО ЧАСОВ ПО ПРОГРАММЕ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34</w:t>
            </w:r>
          </w:p>
        </w:tc>
        <w:tc>
          <w:tcPr>
            <w:tcW w:w="158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0</w:t>
            </w:r>
          </w:p>
        </w:tc>
        <w:tc>
          <w:tcPr>
            <w:tcW w:w="163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0</w:t>
            </w:r>
          </w:p>
        </w:tc>
        <w:tc>
          <w:tcPr>
            <w:tcW w:w="548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A314D3">
      <w:pPr>
        <w:widowControl/>
        <w:rPr>
          <w:b/>
          <w:bCs/>
          <w:caps/>
          <w:color w:val="000000"/>
          <w:sz w:val="28"/>
          <w:szCs w:val="28"/>
          <w:lang w:val="ru" w:eastAsia="ru" w:bidi="ar"/>
        </w:rPr>
      </w:pPr>
    </w:p>
    <w:p w:rsidR="00A314D3" w:rsidRDefault="001D5285">
      <w:pPr>
        <w:widowControl/>
        <w:rPr>
          <w:b/>
          <w:bCs/>
          <w:caps/>
          <w:color w:val="000000"/>
          <w:sz w:val="28"/>
          <w:szCs w:val="28"/>
          <w:lang w:val="ru" w:eastAsia="ru"/>
        </w:rPr>
      </w:pPr>
      <w:r>
        <w:rPr>
          <w:b/>
          <w:bCs/>
          <w:caps/>
          <w:color w:val="000000"/>
          <w:sz w:val="28"/>
          <w:szCs w:val="28"/>
          <w:lang w:val="ru" w:eastAsia="ru" w:bidi="ar"/>
        </w:rPr>
        <w:lastRenderedPageBreak/>
        <w:t>9 КЛАСС</w:t>
      </w:r>
    </w:p>
    <w:tbl>
      <w:tblPr>
        <w:tblW w:w="15918" w:type="dxa"/>
        <w:tblCellSpacing w:w="10" w:type="dxa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520"/>
        <w:gridCol w:w="5488"/>
        <w:gridCol w:w="936"/>
        <w:gridCol w:w="1632"/>
        <w:gridCol w:w="1695"/>
        <w:gridCol w:w="5647"/>
      </w:tblGrid>
      <w:tr w:rsidR="00A314D3">
        <w:trPr>
          <w:trHeight w:val="346"/>
          <w:tblHeader/>
          <w:tblCellSpacing w:w="10" w:type="dxa"/>
        </w:trPr>
        <w:tc>
          <w:tcPr>
            <w:tcW w:w="0" w:type="auto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№ п/п</w:t>
            </w:r>
          </w:p>
        </w:tc>
        <w:tc>
          <w:tcPr>
            <w:tcW w:w="5468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Наименование разделов и тем программы</w:t>
            </w:r>
          </w:p>
        </w:tc>
        <w:tc>
          <w:tcPr>
            <w:tcW w:w="4228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Количество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часов</w:t>
            </w:r>
            <w:proofErr w:type="spellEnd"/>
          </w:p>
        </w:tc>
        <w:tc>
          <w:tcPr>
            <w:tcW w:w="5617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Электронные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(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цифровые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)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образовательные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ресурсы</w:t>
            </w:r>
            <w:proofErr w:type="spellEnd"/>
          </w:p>
        </w:tc>
      </w:tr>
      <w:tr w:rsidR="00A314D3">
        <w:trPr>
          <w:trHeight w:val="969"/>
          <w:tblHeader/>
          <w:tblCellSpacing w:w="10" w:type="dxa"/>
        </w:trPr>
        <w:tc>
          <w:tcPr>
            <w:tcW w:w="0" w:type="auto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468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Всего</w:t>
            </w:r>
            <w:proofErr w:type="spellEnd"/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Контрольные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работы</w:t>
            </w:r>
            <w:proofErr w:type="spellEnd"/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Практические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работы</w:t>
            </w:r>
            <w:proofErr w:type="spellEnd"/>
          </w:p>
        </w:tc>
        <w:tc>
          <w:tcPr>
            <w:tcW w:w="5617" w:type="dxa"/>
            <w:vMerge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</w:tr>
      <w:tr w:rsidR="00A314D3">
        <w:trPr>
          <w:trHeight w:val="336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1</w:t>
            </w:r>
          </w:p>
        </w:tc>
        <w:tc>
          <w:tcPr>
            <w:tcW w:w="546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"Безопасность в природной среде"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9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5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https://m.edsoo.ru/7f41b590</w:t>
              </w:r>
            </w:hyperlink>
          </w:p>
        </w:tc>
      </w:tr>
      <w:tr w:rsidR="00A314D3">
        <w:trPr>
          <w:trHeight w:val="653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2</w:t>
            </w:r>
          </w:p>
        </w:tc>
        <w:tc>
          <w:tcPr>
            <w:tcW w:w="546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</w:t>
            </w:r>
            <w:r w:rsidRPr="001164C4">
              <w:rPr>
                <w:sz w:val="28"/>
                <w:szCs w:val="28"/>
                <w:lang w:eastAsia="ru" w:bidi="ar"/>
              </w:rPr>
              <w:t xml:space="preserve"> "Основы медицинских знаний. Оказание первой помощи"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7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6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https://m.edsoo.ru/7f41b590</w:t>
              </w:r>
            </w:hyperlink>
          </w:p>
        </w:tc>
      </w:tr>
      <w:tr w:rsidR="00A314D3">
        <w:trPr>
          <w:trHeight w:val="336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3</w:t>
            </w:r>
          </w:p>
        </w:tc>
        <w:tc>
          <w:tcPr>
            <w:tcW w:w="546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proofErr w:type="spellStart"/>
            <w:r>
              <w:rPr>
                <w:sz w:val="28"/>
                <w:szCs w:val="28"/>
                <w:lang w:val="en-US" w:eastAsia="ru" w:bidi="ar"/>
              </w:rPr>
              <w:t>Модуль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"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Безопасность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 xml:space="preserve"> в </w:t>
            </w:r>
            <w:proofErr w:type="spellStart"/>
            <w:r>
              <w:rPr>
                <w:sz w:val="28"/>
                <w:szCs w:val="28"/>
                <w:lang w:val="en-US" w:eastAsia="ru" w:bidi="ar"/>
              </w:rPr>
              <w:t>социуме</w:t>
            </w:r>
            <w:proofErr w:type="spellEnd"/>
            <w:r>
              <w:rPr>
                <w:sz w:val="28"/>
                <w:szCs w:val="28"/>
                <w:lang w:val="en-US" w:eastAsia="ru" w:bidi="ar"/>
              </w:rPr>
              <w:t>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6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7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https://m.edsoo.ru/7f41b590</w:t>
              </w:r>
            </w:hyperlink>
          </w:p>
        </w:tc>
      </w:tr>
      <w:tr w:rsidR="00A314D3">
        <w:trPr>
          <w:trHeight w:val="653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4</w:t>
            </w:r>
          </w:p>
        </w:tc>
        <w:tc>
          <w:tcPr>
            <w:tcW w:w="546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"Безопасность в информационном пространстве"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5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8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https://m.edsoo.ru/7f41b590</w:t>
              </w:r>
            </w:hyperlink>
          </w:p>
        </w:tc>
      </w:tr>
      <w:tr w:rsidR="00A314D3">
        <w:trPr>
          <w:trHeight w:val="653"/>
          <w:tblCellSpacing w:w="10" w:type="dxa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5</w:t>
            </w:r>
          </w:p>
        </w:tc>
        <w:tc>
          <w:tcPr>
            <w:tcW w:w="5468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Модуль "Основы противодействия экстремизму и терроризму"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7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 xml:space="preserve">Библиотека ЦОК </w:t>
            </w:r>
            <w:hyperlink r:id="rId19" w:history="1">
              <w:r>
                <w:rPr>
                  <w:rStyle w:val="a4"/>
                  <w:sz w:val="28"/>
                  <w:szCs w:val="28"/>
                  <w:u w:val="none"/>
                  <w:lang w:eastAsia="ru"/>
                </w:rPr>
                <w:t>https://m.edsoo.ru/7f41b590</w:t>
              </w:r>
            </w:hyperlink>
          </w:p>
        </w:tc>
      </w:tr>
      <w:tr w:rsidR="00A314D3">
        <w:trPr>
          <w:trHeight w:val="346"/>
          <w:tblCellSpacing w:w="10" w:type="dxa"/>
        </w:trPr>
        <w:tc>
          <w:tcPr>
            <w:tcW w:w="599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spacing w:beforeAutospacing="1" w:afterAutospacing="1"/>
              <w:rPr>
                <w:sz w:val="28"/>
                <w:szCs w:val="28"/>
                <w:lang w:eastAsia="ru"/>
              </w:rPr>
            </w:pPr>
            <w:r w:rsidRPr="001164C4">
              <w:rPr>
                <w:sz w:val="28"/>
                <w:szCs w:val="28"/>
                <w:lang w:eastAsia="ru" w:bidi="ar"/>
              </w:rPr>
              <w:t>ОБЩЕЕ КОЛИЧЕСТВО ЧАСОВ ПО ПРОГРАММЕ</w:t>
            </w:r>
          </w:p>
        </w:tc>
        <w:tc>
          <w:tcPr>
            <w:tcW w:w="916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34</w:t>
            </w:r>
          </w:p>
        </w:tc>
        <w:tc>
          <w:tcPr>
            <w:tcW w:w="1612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0</w:t>
            </w:r>
          </w:p>
        </w:tc>
        <w:tc>
          <w:tcPr>
            <w:tcW w:w="1660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1D5285">
            <w:pPr>
              <w:widowControl/>
              <w:jc w:val="center"/>
              <w:rPr>
                <w:sz w:val="28"/>
                <w:szCs w:val="28"/>
                <w:lang w:eastAsia="ru"/>
              </w:rPr>
            </w:pPr>
            <w:r>
              <w:rPr>
                <w:sz w:val="28"/>
                <w:szCs w:val="28"/>
                <w:lang w:val="en-US" w:eastAsia="ru" w:bidi="ar"/>
              </w:rPr>
              <w:t>0</w:t>
            </w:r>
          </w:p>
        </w:tc>
        <w:tc>
          <w:tcPr>
            <w:tcW w:w="5617" w:type="dxa"/>
            <w:shd w:val="clear" w:color="auto" w:fill="auto"/>
            <w:tcMar>
              <w:left w:w="0" w:type="dxa"/>
              <w:right w:w="0" w:type="dxa"/>
            </w:tcMar>
          </w:tcPr>
          <w:p w:rsidR="00A314D3" w:rsidRDefault="00A314D3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A314D3" w:rsidRDefault="00A314D3">
      <w:pPr>
        <w:pStyle w:val="ad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314D3">
      <w:pgSz w:w="16838" w:h="11906" w:orient="landscape"/>
      <w:pgMar w:top="567" w:right="567" w:bottom="424" w:left="56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285" w:rsidRDefault="001D5285">
      <w:r>
        <w:separator/>
      </w:r>
    </w:p>
  </w:endnote>
  <w:endnote w:type="continuationSeparator" w:id="0">
    <w:p w:rsidR="001D5285" w:rsidRDefault="001D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ource Han Sans CN Regular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rif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285" w:rsidRDefault="001D5285">
      <w:r>
        <w:separator/>
      </w:r>
    </w:p>
  </w:footnote>
  <w:footnote w:type="continuationSeparator" w:id="0">
    <w:p w:rsidR="001D5285" w:rsidRDefault="001D5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CFD885"/>
    <w:multiLevelType w:val="multilevel"/>
    <w:tmpl w:val="8ACFD88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26"/>
    <w:rsid w:val="00026349"/>
    <w:rsid w:val="00032480"/>
    <w:rsid w:val="00033D1B"/>
    <w:rsid w:val="00081139"/>
    <w:rsid w:val="00082169"/>
    <w:rsid w:val="000823B7"/>
    <w:rsid w:val="000921CC"/>
    <w:rsid w:val="00096A42"/>
    <w:rsid w:val="000A086E"/>
    <w:rsid w:val="000C02D0"/>
    <w:rsid w:val="000D3E1B"/>
    <w:rsid w:val="00110AB9"/>
    <w:rsid w:val="001164C4"/>
    <w:rsid w:val="00137D1A"/>
    <w:rsid w:val="00184934"/>
    <w:rsid w:val="001B5C55"/>
    <w:rsid w:val="001D5285"/>
    <w:rsid w:val="001D5AEB"/>
    <w:rsid w:val="002048DC"/>
    <w:rsid w:val="00222946"/>
    <w:rsid w:val="00246B23"/>
    <w:rsid w:val="002A1E35"/>
    <w:rsid w:val="002B065C"/>
    <w:rsid w:val="002D28AA"/>
    <w:rsid w:val="002D4326"/>
    <w:rsid w:val="002E0F58"/>
    <w:rsid w:val="00334F74"/>
    <w:rsid w:val="00336BF6"/>
    <w:rsid w:val="0035686E"/>
    <w:rsid w:val="00371DDB"/>
    <w:rsid w:val="00453683"/>
    <w:rsid w:val="00463668"/>
    <w:rsid w:val="0047476B"/>
    <w:rsid w:val="00497CFD"/>
    <w:rsid w:val="004C0250"/>
    <w:rsid w:val="004D1148"/>
    <w:rsid w:val="0051641D"/>
    <w:rsid w:val="00584304"/>
    <w:rsid w:val="005B638A"/>
    <w:rsid w:val="005D599F"/>
    <w:rsid w:val="006B006B"/>
    <w:rsid w:val="006B36D8"/>
    <w:rsid w:val="006F41C3"/>
    <w:rsid w:val="0071190C"/>
    <w:rsid w:val="00715254"/>
    <w:rsid w:val="00716B43"/>
    <w:rsid w:val="00730BEE"/>
    <w:rsid w:val="00742479"/>
    <w:rsid w:val="007455AF"/>
    <w:rsid w:val="007505EE"/>
    <w:rsid w:val="0076181D"/>
    <w:rsid w:val="00771763"/>
    <w:rsid w:val="00782C60"/>
    <w:rsid w:val="007873B7"/>
    <w:rsid w:val="007B19D0"/>
    <w:rsid w:val="007D3ECD"/>
    <w:rsid w:val="007D6993"/>
    <w:rsid w:val="00811F39"/>
    <w:rsid w:val="00841934"/>
    <w:rsid w:val="008A63A6"/>
    <w:rsid w:val="00912C79"/>
    <w:rsid w:val="009546ED"/>
    <w:rsid w:val="009803D7"/>
    <w:rsid w:val="009B5AC9"/>
    <w:rsid w:val="009D1638"/>
    <w:rsid w:val="009E0658"/>
    <w:rsid w:val="009E46FE"/>
    <w:rsid w:val="00A1455D"/>
    <w:rsid w:val="00A314D3"/>
    <w:rsid w:val="00A35D7E"/>
    <w:rsid w:val="00A40D40"/>
    <w:rsid w:val="00AF7595"/>
    <w:rsid w:val="00B12687"/>
    <w:rsid w:val="00B3083D"/>
    <w:rsid w:val="00B3767E"/>
    <w:rsid w:val="00B50576"/>
    <w:rsid w:val="00B56F0E"/>
    <w:rsid w:val="00B926F8"/>
    <w:rsid w:val="00BB4F4F"/>
    <w:rsid w:val="00BC4C82"/>
    <w:rsid w:val="00C037E7"/>
    <w:rsid w:val="00C760C6"/>
    <w:rsid w:val="00CE01F2"/>
    <w:rsid w:val="00D05D67"/>
    <w:rsid w:val="00D65B54"/>
    <w:rsid w:val="00D65B8A"/>
    <w:rsid w:val="00D704DF"/>
    <w:rsid w:val="00D85B21"/>
    <w:rsid w:val="00DA1051"/>
    <w:rsid w:val="00E43703"/>
    <w:rsid w:val="00E705A6"/>
    <w:rsid w:val="00EA4BDE"/>
    <w:rsid w:val="00EB537D"/>
    <w:rsid w:val="00F02123"/>
    <w:rsid w:val="00F124EB"/>
    <w:rsid w:val="00F23800"/>
    <w:rsid w:val="00F31CF5"/>
    <w:rsid w:val="00F32F47"/>
    <w:rsid w:val="00FA5A82"/>
    <w:rsid w:val="00FB4D55"/>
    <w:rsid w:val="00FB77DF"/>
    <w:rsid w:val="00FE4409"/>
    <w:rsid w:val="00FE6149"/>
    <w:rsid w:val="25684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rPr>
      <w:color w:val="800080"/>
      <w:u w:val="single"/>
    </w:r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semiHidden/>
    <w:pPr>
      <w:widowControl/>
      <w:autoSpaceDE/>
      <w:autoSpaceDN/>
      <w:adjustRightInd/>
    </w:pPr>
    <w:rPr>
      <w:lang w:eastAsia="en-US"/>
    </w:rPr>
  </w:style>
  <w:style w:type="paragraph" w:styleId="a9">
    <w:name w:val="Body Text"/>
    <w:basedOn w:val="a"/>
    <w:link w:val="aa"/>
    <w:uiPriority w:val="99"/>
    <w:unhideWhenUsed/>
    <w:pPr>
      <w:spacing w:after="120"/>
    </w:pPr>
  </w:style>
  <w:style w:type="paragraph" w:styleId="ab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rPr>
      <w:color w:val="800080"/>
      <w:u w:val="single"/>
    </w:r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semiHidden/>
    <w:pPr>
      <w:widowControl/>
      <w:autoSpaceDE/>
      <w:autoSpaceDN/>
      <w:adjustRightInd/>
    </w:pPr>
    <w:rPr>
      <w:lang w:eastAsia="en-US"/>
    </w:rPr>
  </w:style>
  <w:style w:type="paragraph" w:styleId="a9">
    <w:name w:val="Body Text"/>
    <w:basedOn w:val="a"/>
    <w:link w:val="aa"/>
    <w:uiPriority w:val="99"/>
    <w:unhideWhenUsed/>
    <w:pPr>
      <w:spacing w:after="120"/>
    </w:pPr>
  </w:style>
  <w:style w:type="paragraph" w:styleId="ab">
    <w:name w:val="Normal (Web)"/>
    <w:basedOn w:val="a"/>
    <w:uiPriority w:val="99"/>
    <w:unhideWhenUsed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c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List Paragraph"/>
    <w:basedOn w:val="a"/>
    <w:uiPriority w:val="34"/>
    <w:qFormat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Без интервала1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b59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950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9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9CCA6-E0D2-445F-A44C-EB9A8FFCF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8168</Words>
  <Characters>46563</Characters>
  <Application>Microsoft Office Word</Application>
  <DocSecurity>0</DocSecurity>
  <Lines>388</Lines>
  <Paragraphs>109</Paragraphs>
  <ScaleCrop>false</ScaleCrop>
  <Company>Hewlett-Packard</Company>
  <LinksUpToDate>false</LinksUpToDate>
  <CharactersWithSpaces>54622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2018-09-10T19:37:00Z</cp:lastPrinted>
  <dcterms:created xsi:type="dcterms:W3CDTF">2022-02-27T23:47:00Z</dcterms:created>
  <dcterms:modified xsi:type="dcterms:W3CDTF">2024-09-08T09:55:00Z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EA8A06B41D2549B99C475889816DD81B_13</vt:lpwstr>
  </property>
</Properties>
</file>